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0D60">
      <w:pPr>
        <w:spacing w:line="1" w:lineRule="exact"/>
        <w:rPr>
          <w:sz w:val="2"/>
          <w:szCs w:val="2"/>
        </w:rPr>
      </w:pPr>
      <w:r>
        <w:rPr>
          <w:noProof/>
        </w:rPr>
        <w:pict>
          <v:line id="_x0000_s1026" style="position:absolute;z-index:251658240;mso-position-horizontal-relative:margin" from="340.3pt,0" to="340.3pt,91.7pt" o:allowincell="f" strokeweight=".5pt">
            <w10:wrap anchorx="margin"/>
          </v:line>
        </w:pict>
      </w:r>
    </w:p>
    <w:p w:rsidR="00000000" w:rsidRDefault="00830D60">
      <w:pPr>
        <w:framePr w:h="1834" w:hSpace="38" w:wrap="notBeside" w:vAnchor="text" w:hAnchor="margin" w:x="-2735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67790" cy="11607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30D60">
      <w:pPr>
        <w:shd w:val="clear" w:color="auto" w:fill="FFFFFF"/>
        <w:spacing w:before="230"/>
        <w:ind w:left="1046"/>
      </w:pPr>
      <w:r>
        <w:rPr>
          <w:spacing w:val="-4"/>
          <w:sz w:val="24"/>
          <w:szCs w:val="24"/>
          <w:lang w:val="en-US"/>
        </w:rPr>
        <w:t>I</w:t>
      </w:r>
      <w:r w:rsidRPr="00830D60">
        <w:rPr>
          <w:spacing w:val="-4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>ЮЛИ ГИКА В ОБЛАСТИ КАЧЕСТВА</w:t>
      </w:r>
    </w:p>
    <w:p w:rsidR="00000000" w:rsidRDefault="00830D60">
      <w:pPr>
        <w:shd w:val="clear" w:color="auto" w:fill="FFFFFF"/>
        <w:spacing w:before="298" w:line="259" w:lineRule="exact"/>
        <w:ind w:right="10"/>
        <w:jc w:val="center"/>
      </w:pPr>
      <w:r>
        <w:rPr>
          <w:rFonts w:eastAsia="Times New Roman"/>
          <w:spacing w:val="-11"/>
          <w:sz w:val="26"/>
          <w:szCs w:val="26"/>
        </w:rPr>
        <w:t>бюджетного учреждения</w:t>
      </w:r>
    </w:p>
    <w:p w:rsidR="00000000" w:rsidRDefault="00830D60">
      <w:pPr>
        <w:shd w:val="clear" w:color="auto" w:fill="FFFFFF"/>
        <w:spacing w:line="259" w:lineRule="exact"/>
        <w:ind w:firstLine="518"/>
      </w:pPr>
      <w:r>
        <w:rPr>
          <w:rFonts w:eastAsia="Times New Roman"/>
          <w:sz w:val="24"/>
          <w:szCs w:val="24"/>
        </w:rPr>
        <w:t xml:space="preserve">Ханты-Мансийского автономного округа - Югры </w:t>
      </w:r>
      <w:r>
        <w:rPr>
          <w:rFonts w:eastAsia="Times New Roman"/>
          <w:spacing w:val="-2"/>
          <w:sz w:val="24"/>
          <w:szCs w:val="24"/>
        </w:rPr>
        <w:t>«Окружной клинически лечебно-реабилитационный центр»</w:t>
      </w:r>
    </w:p>
    <w:p w:rsidR="00000000" w:rsidRDefault="00830D60">
      <w:pPr>
        <w:shd w:val="clear" w:color="auto" w:fill="FFFFFF"/>
        <w:spacing w:line="259" w:lineRule="exact"/>
        <w:ind w:firstLine="518"/>
        <w:sectPr w:rsidR="00000000">
          <w:type w:val="continuous"/>
          <w:pgSz w:w="11909" w:h="16834"/>
          <w:pgMar w:top="1440" w:right="1356" w:bottom="360" w:left="4418" w:header="720" w:footer="720" w:gutter="0"/>
          <w:cols w:space="60"/>
          <w:noEndnote/>
        </w:sectPr>
      </w:pPr>
    </w:p>
    <w:p w:rsidR="00000000" w:rsidRDefault="00830D60">
      <w:pPr>
        <w:shd w:val="clear" w:color="auto" w:fill="FFFFFF"/>
        <w:spacing w:before="480" w:line="278" w:lineRule="exact"/>
        <w:ind w:right="10" w:firstLine="720"/>
        <w:jc w:val="both"/>
      </w:pPr>
      <w:r>
        <w:rPr>
          <w:rFonts w:eastAsia="Times New Roman"/>
          <w:spacing w:val="-1"/>
          <w:sz w:val="24"/>
          <w:szCs w:val="24"/>
        </w:rPr>
        <w:t>Окружной клинический лечебно-реабилитационный ц</w:t>
      </w:r>
      <w:r>
        <w:rPr>
          <w:rFonts w:eastAsia="Times New Roman"/>
          <w:spacing w:val="-1"/>
          <w:sz w:val="24"/>
          <w:szCs w:val="24"/>
        </w:rPr>
        <w:t xml:space="preserve">ентр оказывает медицинские </w:t>
      </w:r>
      <w:r>
        <w:rPr>
          <w:rFonts w:eastAsia="Times New Roman"/>
          <w:sz w:val="24"/>
          <w:szCs w:val="24"/>
        </w:rPr>
        <w:t xml:space="preserve">услуги по медицинской реабилитации населению Ханты-Мансийского автономного </w:t>
      </w:r>
      <w:r>
        <w:rPr>
          <w:rFonts w:eastAsia="Times New Roman"/>
          <w:spacing w:val="-2"/>
          <w:sz w:val="24"/>
          <w:szCs w:val="24"/>
        </w:rPr>
        <w:t xml:space="preserve">округа - Югры. а также других регионов Российской Федерации, для реализации которых </w:t>
      </w:r>
      <w:r>
        <w:rPr>
          <w:rFonts w:eastAsia="Times New Roman"/>
          <w:sz w:val="24"/>
          <w:szCs w:val="24"/>
        </w:rPr>
        <w:t>определяет следующие принципы политики в области качества:</w:t>
      </w:r>
    </w:p>
    <w:p w:rsidR="00000000" w:rsidRDefault="00830D60" w:rsidP="00830D6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8" w:lineRule="exact"/>
        <w:ind w:left="720" w:right="19" w:hanging="36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Удовлет</w:t>
      </w:r>
      <w:r>
        <w:rPr>
          <w:rFonts w:eastAsia="Times New Roman"/>
          <w:sz w:val="24"/>
          <w:szCs w:val="24"/>
        </w:rPr>
        <w:t>ворять потребности населения в качественных, доступных и своевременных медицинских услугах:</w:t>
      </w:r>
    </w:p>
    <w:p w:rsidR="00000000" w:rsidRDefault="00830D60" w:rsidP="00830D6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8" w:lineRule="exact"/>
        <w:ind w:left="720" w:right="10" w:hanging="36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своей деятельности использовать накопленный опыт, учитывая новейшие разработки и обеспечивая соблюдение стандартов оказания медицинских услуг;</w:t>
      </w:r>
    </w:p>
    <w:p w:rsidR="00000000" w:rsidRDefault="00830D60" w:rsidP="00830D6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8" w:lineRule="exact"/>
        <w:ind w:left="720" w:right="19" w:hanging="365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Повышать ур</w:t>
      </w:r>
      <w:r>
        <w:rPr>
          <w:rFonts w:eastAsia="Times New Roman"/>
          <w:spacing w:val="-1"/>
          <w:sz w:val="24"/>
          <w:szCs w:val="24"/>
        </w:rPr>
        <w:t>овень самооценки персонала, компетентности, понимания будущих улучшений, необходимых для успешной деятельности Учреждения:</w:t>
      </w:r>
    </w:p>
    <w:p w:rsidR="00000000" w:rsidRDefault="00830D60" w:rsidP="00830D60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" w:line="278" w:lineRule="exact"/>
        <w:ind w:left="720" w:right="10" w:hanging="365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Постоянно улучшать действующую в Учреждении систему менеджмента качества. </w:t>
      </w:r>
      <w:r>
        <w:rPr>
          <w:rFonts w:eastAsia="Times New Roman"/>
          <w:sz w:val="24"/>
          <w:szCs w:val="24"/>
        </w:rPr>
        <w:t>соответствующую требованиям стандарта ГОСТ Р ИСО 9001:2</w:t>
      </w:r>
      <w:r>
        <w:rPr>
          <w:rFonts w:eastAsia="Times New Roman"/>
          <w:sz w:val="24"/>
          <w:szCs w:val="24"/>
        </w:rPr>
        <w:t>015.</w:t>
      </w:r>
    </w:p>
    <w:p w:rsidR="00000000" w:rsidRDefault="00830D60">
      <w:pPr>
        <w:shd w:val="clear" w:color="auto" w:fill="FFFFFF"/>
        <w:spacing w:before="259" w:line="278" w:lineRule="exact"/>
        <w:ind w:left="720"/>
      </w:pPr>
      <w:r>
        <w:rPr>
          <w:rFonts w:eastAsia="Times New Roman"/>
          <w:sz w:val="24"/>
          <w:szCs w:val="24"/>
        </w:rPr>
        <w:t>Основными направлениями деятельности в области качества центра являются:</w:t>
      </w:r>
    </w:p>
    <w:p w:rsidR="00000000" w:rsidRDefault="00830D60" w:rsidP="00830D6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8" w:lineRule="exact"/>
        <w:ind w:left="720" w:right="10" w:hanging="36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Стабильно высокое качество предоставляемых медицинских услуг, индивидуальный подход к каждому пациенту:</w:t>
      </w:r>
    </w:p>
    <w:p w:rsidR="00000000" w:rsidRDefault="00830D60" w:rsidP="00830D60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9"/>
        <w:ind w:left="355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Совершенствование и актуализация методов лечения:</w:t>
      </w:r>
    </w:p>
    <w:p w:rsidR="00000000" w:rsidRDefault="00830D60" w:rsidP="00830D6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8" w:lineRule="exact"/>
        <w:ind w:left="720" w:right="10" w:hanging="365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Повышение ре</w:t>
      </w:r>
      <w:r>
        <w:rPr>
          <w:rFonts w:eastAsia="Times New Roman"/>
          <w:spacing w:val="-1"/>
          <w:sz w:val="24"/>
          <w:szCs w:val="24"/>
        </w:rPr>
        <w:t>зультативности функционирования процессов Учреждения и. как следствие, улучшение качества оказываемых медицинских услуг:</w:t>
      </w:r>
    </w:p>
    <w:p w:rsidR="00000000" w:rsidRDefault="00830D60" w:rsidP="00830D60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" w:line="278" w:lineRule="exact"/>
        <w:ind w:left="720" w:right="10" w:hanging="365"/>
        <w:jc w:val="both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Повышение уровня знаний и профессиональной квалификации всех работников </w:t>
      </w:r>
      <w:r>
        <w:rPr>
          <w:rFonts w:eastAsia="Times New Roman"/>
          <w:spacing w:val="-2"/>
          <w:sz w:val="24"/>
          <w:szCs w:val="24"/>
        </w:rPr>
        <w:t>Учреждения, ответственности каждого работника за качество с</w:t>
      </w:r>
      <w:r>
        <w:rPr>
          <w:rFonts w:eastAsia="Times New Roman"/>
          <w:spacing w:val="-2"/>
          <w:sz w:val="24"/>
          <w:szCs w:val="24"/>
        </w:rPr>
        <w:t xml:space="preserve">воей работы, так же. </w:t>
      </w:r>
      <w:r>
        <w:rPr>
          <w:rFonts w:eastAsia="Times New Roman"/>
          <w:sz w:val="24"/>
          <w:szCs w:val="24"/>
        </w:rPr>
        <w:t>как и за совершенствование методов своей работы;</w:t>
      </w:r>
    </w:p>
    <w:p w:rsidR="00000000" w:rsidRDefault="00830D60" w:rsidP="00830D6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88" w:lineRule="exact"/>
        <w:ind w:left="720" w:right="10" w:hanging="365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Создание благоприятных условий, комфортных условий работы для каждого члена </w:t>
      </w:r>
      <w:r>
        <w:rPr>
          <w:rFonts w:eastAsia="Times New Roman"/>
          <w:sz w:val="24"/>
          <w:szCs w:val="24"/>
        </w:rPr>
        <w:t>коллектива.</w:t>
      </w:r>
    </w:p>
    <w:p w:rsidR="00000000" w:rsidRDefault="00830D60">
      <w:pPr>
        <w:shd w:val="clear" w:color="auto" w:fill="FFFFFF"/>
        <w:spacing w:before="240" w:line="278" w:lineRule="exact"/>
        <w:ind w:left="10" w:firstLine="710"/>
        <w:jc w:val="both"/>
      </w:pPr>
      <w:r>
        <w:rPr>
          <w:rFonts w:eastAsia="Times New Roman"/>
          <w:spacing w:val="-2"/>
          <w:sz w:val="24"/>
          <w:szCs w:val="24"/>
        </w:rPr>
        <w:t xml:space="preserve">Для реализации указанных задач, учреждение разработало, внедрило и постоянно </w:t>
      </w:r>
      <w:r>
        <w:rPr>
          <w:rFonts w:eastAsia="Times New Roman"/>
          <w:spacing w:val="-1"/>
          <w:sz w:val="24"/>
          <w:szCs w:val="24"/>
        </w:rPr>
        <w:t xml:space="preserve">улучшает систему </w:t>
      </w:r>
      <w:r>
        <w:rPr>
          <w:rFonts w:eastAsia="Times New Roman"/>
          <w:spacing w:val="-1"/>
          <w:sz w:val="24"/>
          <w:szCs w:val="24"/>
        </w:rPr>
        <w:t xml:space="preserve">менеджмента качества, основанную на требованиях стандарта 1 </w:t>
      </w:r>
      <w:r>
        <w:rPr>
          <w:rFonts w:eastAsia="Times New Roman"/>
          <w:spacing w:val="-1"/>
          <w:sz w:val="24"/>
          <w:szCs w:val="24"/>
          <w:lang w:val="en-US"/>
        </w:rPr>
        <w:t>OCI</w:t>
      </w:r>
      <w:r w:rsidRPr="00830D60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Р </w:t>
      </w:r>
      <w:r>
        <w:rPr>
          <w:rFonts w:eastAsia="Times New Roman"/>
          <w:sz w:val="24"/>
          <w:szCs w:val="24"/>
        </w:rPr>
        <w:t>ИСО 9001:2015. '</w:t>
      </w:r>
    </w:p>
    <w:p w:rsidR="00000000" w:rsidRDefault="00830D60">
      <w:pPr>
        <w:shd w:val="clear" w:color="auto" w:fill="FFFFFF"/>
        <w:spacing w:before="250" w:line="278" w:lineRule="exact"/>
        <w:ind w:left="19" w:right="461" w:firstLine="730"/>
      </w:pPr>
      <w:r>
        <w:rPr>
          <w:rFonts w:eastAsia="Times New Roman"/>
          <w:spacing w:val="-2"/>
          <w:sz w:val="24"/>
          <w:szCs w:val="24"/>
        </w:rPr>
        <w:t xml:space="preserve">Руководство учреждения обязуется выполнять взятые на себя обязательства и </w:t>
      </w:r>
      <w:r>
        <w:rPr>
          <w:rFonts w:eastAsia="Times New Roman"/>
          <w:sz w:val="24"/>
          <w:szCs w:val="24"/>
        </w:rPr>
        <w:t>строго соблюдать вышеизложенные положения.</w:t>
      </w:r>
    </w:p>
    <w:p w:rsidR="00000000" w:rsidRDefault="00830D60">
      <w:pPr>
        <w:shd w:val="clear" w:color="auto" w:fill="FFFFFF"/>
        <w:spacing w:before="250" w:line="278" w:lineRule="exact"/>
        <w:ind w:left="19" w:right="461" w:firstLine="730"/>
        <w:sectPr w:rsidR="00000000">
          <w:type w:val="continuous"/>
          <w:pgSz w:w="11909" w:h="16834"/>
          <w:pgMar w:top="1440" w:right="790" w:bottom="360" w:left="1769" w:header="720" w:footer="720" w:gutter="0"/>
          <w:cols w:space="60"/>
          <w:noEndnote/>
        </w:sectPr>
      </w:pPr>
    </w:p>
    <w:p w:rsidR="00000000" w:rsidRDefault="00830D60">
      <w:pPr>
        <w:framePr w:h="2621" w:hSpace="38" w:wrap="notBeside" w:vAnchor="text" w:hAnchor="margin" w:x="-4693" w:y="7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00555" cy="1661795"/>
            <wp:effectExtent l="1905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66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30D60">
      <w:pPr>
        <w:framePr w:h="279" w:hRule="exact" w:hSpace="38" w:wrap="notBeside" w:vAnchor="text" w:hAnchor="margin" w:x="-5519" w:y="836"/>
        <w:shd w:val="clear" w:color="auto" w:fill="FFFFFF"/>
      </w:pPr>
      <w:r>
        <w:rPr>
          <w:rFonts w:eastAsia="Times New Roman"/>
          <w:spacing w:val="-4"/>
          <w:sz w:val="24"/>
          <w:szCs w:val="24"/>
        </w:rPr>
        <w:t>лавный в</w:t>
      </w:r>
    </w:p>
    <w:p w:rsidR="00000000" w:rsidRDefault="00830D60">
      <w:pPr>
        <w:shd w:val="clear" w:color="auto" w:fill="FFFFFF"/>
        <w:spacing w:before="787"/>
      </w:pPr>
      <w:r>
        <w:rPr>
          <w:rFonts w:eastAsia="Times New Roman"/>
          <w:spacing w:val="-12"/>
          <w:sz w:val="26"/>
          <w:szCs w:val="26"/>
        </w:rPr>
        <w:lastRenderedPageBreak/>
        <w:t>С. В. Яковлев</w:t>
      </w:r>
    </w:p>
    <w:p w:rsidR="00830D60" w:rsidRDefault="00830D60">
      <w:pPr>
        <w:shd w:val="clear" w:color="auto" w:fill="FFFFFF"/>
        <w:spacing w:before="259"/>
        <w:ind w:left="163"/>
      </w:pPr>
      <w:r>
        <w:rPr>
          <w:spacing w:val="-3"/>
          <w:sz w:val="24"/>
          <w:szCs w:val="24"/>
        </w:rPr>
        <w:t>09.11.2017</w:t>
      </w:r>
    </w:p>
    <w:sectPr w:rsidR="00830D60">
      <w:type w:val="continuous"/>
      <w:pgSz w:w="11909" w:h="16834"/>
      <w:pgMar w:top="1440" w:right="1932" w:bottom="360" w:left="858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E01B4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C3C4B"/>
    <w:rsid w:val="00830D60"/>
    <w:rsid w:val="00DC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KMBT_C284-20160615160028</dc:title>
  <dc:creator>Бадрызлов Антон Михайлович</dc:creator>
  <cp:lastModifiedBy>Бадрызлов Антон Михайлович</cp:lastModifiedBy>
  <cp:revision>1</cp:revision>
  <dcterms:created xsi:type="dcterms:W3CDTF">2021-04-13T07:47:00Z</dcterms:created>
  <dcterms:modified xsi:type="dcterms:W3CDTF">2021-04-13T07:47:00Z</dcterms:modified>
</cp:coreProperties>
</file>